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45E687" w14:textId="77777777" w:rsidR="00A27E78" w:rsidRPr="00F82F37" w:rsidRDefault="00A27E78">
      <w:pPr>
        <w:rPr>
          <w:rFonts w:ascii="Bookman Old Style" w:hAnsi="Bookman Old Style"/>
          <w:sz w:val="24"/>
          <w:szCs w:val="24"/>
        </w:rPr>
      </w:pPr>
    </w:p>
    <w:p w14:paraId="19A9ABA7" w14:textId="58B637D5" w:rsidR="00C70909" w:rsidRPr="00F82F37" w:rsidRDefault="00C70909" w:rsidP="00C70909">
      <w:pPr>
        <w:jc w:val="center"/>
        <w:rPr>
          <w:rFonts w:ascii="Bookman Old Style" w:hAnsi="Bookman Old Style"/>
          <w:b/>
          <w:sz w:val="24"/>
          <w:szCs w:val="24"/>
        </w:rPr>
      </w:pPr>
      <w:r w:rsidRPr="00F82F37">
        <w:rPr>
          <w:rFonts w:ascii="Bookman Old Style" w:hAnsi="Bookman Old Style"/>
          <w:b/>
          <w:sz w:val="24"/>
          <w:szCs w:val="24"/>
        </w:rPr>
        <w:t>CONCOURS D’ENTREE 20</w:t>
      </w:r>
      <w:r w:rsidR="00F43E43">
        <w:rPr>
          <w:rFonts w:ascii="Bookman Old Style" w:hAnsi="Bookman Old Style"/>
          <w:b/>
          <w:sz w:val="24"/>
          <w:szCs w:val="24"/>
        </w:rPr>
        <w:t>21</w:t>
      </w:r>
    </w:p>
    <w:p w14:paraId="1D2ADAA5" w14:textId="77777777" w:rsidR="00C70909" w:rsidRPr="00F82F37" w:rsidRDefault="00C70909" w:rsidP="00C70909">
      <w:pPr>
        <w:jc w:val="center"/>
        <w:rPr>
          <w:rFonts w:ascii="Bookman Old Style" w:hAnsi="Bookman Old Style"/>
          <w:b/>
          <w:sz w:val="24"/>
          <w:szCs w:val="24"/>
        </w:rPr>
      </w:pPr>
      <w:r w:rsidRPr="00F82F37">
        <w:rPr>
          <w:rFonts w:ascii="Bookman Old Style" w:hAnsi="Bookman Old Style"/>
          <w:b/>
          <w:sz w:val="24"/>
          <w:szCs w:val="24"/>
        </w:rPr>
        <w:t>ECOLE DE JOURNALISME</w:t>
      </w:r>
    </w:p>
    <w:p w14:paraId="1012AF88" w14:textId="77777777" w:rsidR="00C70909" w:rsidRPr="00F82F37" w:rsidRDefault="00C70909" w:rsidP="00C70909">
      <w:pPr>
        <w:rPr>
          <w:rFonts w:ascii="Bookman Old Style" w:hAnsi="Bookman Old Style"/>
          <w:sz w:val="24"/>
          <w:szCs w:val="24"/>
        </w:rPr>
      </w:pPr>
    </w:p>
    <w:p w14:paraId="37E4A1BD" w14:textId="77777777" w:rsidR="00C70909" w:rsidRPr="00F82F37" w:rsidRDefault="00C70909" w:rsidP="00C70909">
      <w:pPr>
        <w:rPr>
          <w:rFonts w:ascii="Bookman Old Style" w:hAnsi="Bookman Old Style"/>
          <w:sz w:val="24"/>
          <w:szCs w:val="24"/>
        </w:rPr>
      </w:pPr>
      <w:r w:rsidRPr="00F82F37">
        <w:rPr>
          <w:rFonts w:ascii="Bookman Old Style" w:hAnsi="Bookman Old Style"/>
          <w:sz w:val="24"/>
          <w:szCs w:val="24"/>
        </w:rPr>
        <w:t xml:space="preserve">EPREUVE : </w:t>
      </w:r>
      <w:r w:rsidRPr="00F82F37">
        <w:rPr>
          <w:rFonts w:ascii="Bookman Old Style" w:eastAsia="Times New Roman" w:hAnsi="Bookman Old Style" w:cs="Helvetica"/>
          <w:sz w:val="24"/>
          <w:szCs w:val="24"/>
          <w:lang w:eastAsia="fr-FR"/>
        </w:rPr>
        <w:t>Techniques rédactionnelles</w:t>
      </w:r>
    </w:p>
    <w:p w14:paraId="591DA560" w14:textId="77777777" w:rsidR="00C70909" w:rsidRPr="00F82F37" w:rsidRDefault="007F1E74" w:rsidP="00C70909">
      <w:pPr>
        <w:shd w:val="clear" w:color="auto" w:fill="FFFFFF"/>
        <w:spacing w:after="0" w:line="240" w:lineRule="auto"/>
        <w:rPr>
          <w:rFonts w:ascii="Bookman Old Style" w:eastAsia="Times New Roman" w:hAnsi="Bookman Old Style" w:cs="Helvetica"/>
          <w:sz w:val="24"/>
          <w:szCs w:val="24"/>
          <w:lang w:eastAsia="fr-FR"/>
        </w:rPr>
      </w:pPr>
      <w:r w:rsidRPr="00F82F37">
        <w:rPr>
          <w:rFonts w:ascii="Bookman Old Style" w:eastAsia="Times New Roman" w:hAnsi="Bookman Old Style" w:cs="Helvetica"/>
          <w:sz w:val="24"/>
          <w:szCs w:val="24"/>
          <w:lang w:eastAsia="fr-FR"/>
        </w:rPr>
        <w:t xml:space="preserve"> </w:t>
      </w:r>
    </w:p>
    <w:p w14:paraId="615E4C48" w14:textId="77777777" w:rsidR="007F1E74" w:rsidRPr="00F82F37" w:rsidRDefault="007F1E74" w:rsidP="007F1E74">
      <w:pPr>
        <w:rPr>
          <w:rFonts w:ascii="Bookman Old Style" w:hAnsi="Bookman Old Style"/>
          <w:sz w:val="24"/>
          <w:szCs w:val="24"/>
        </w:rPr>
      </w:pPr>
      <w:r w:rsidRPr="00F82F37">
        <w:rPr>
          <w:rFonts w:ascii="Bookman Old Style" w:hAnsi="Bookman Old Style"/>
          <w:sz w:val="24"/>
          <w:szCs w:val="24"/>
        </w:rPr>
        <w:t>Durée : 45 minutes</w:t>
      </w:r>
    </w:p>
    <w:p w14:paraId="79A16262" w14:textId="77777777" w:rsidR="007F1E74" w:rsidRPr="00F82F37" w:rsidRDefault="007F1E74" w:rsidP="007F1E74">
      <w:pPr>
        <w:rPr>
          <w:rFonts w:ascii="Bookman Old Style" w:hAnsi="Bookman Old Style"/>
          <w:sz w:val="24"/>
          <w:szCs w:val="24"/>
        </w:rPr>
      </w:pPr>
      <w:r w:rsidRPr="00F82F37">
        <w:rPr>
          <w:rFonts w:ascii="Bookman Old Style" w:hAnsi="Bookman Old Style"/>
          <w:sz w:val="24"/>
          <w:szCs w:val="24"/>
        </w:rPr>
        <w:t>Barème : / 20 points</w:t>
      </w:r>
    </w:p>
    <w:p w14:paraId="3F484FF3" w14:textId="77777777" w:rsidR="007F1E74" w:rsidRPr="00F82F37" w:rsidRDefault="007F1E74" w:rsidP="007F1E74">
      <w:pPr>
        <w:rPr>
          <w:rFonts w:ascii="Bookman Old Style" w:hAnsi="Bookman Old Style"/>
          <w:sz w:val="24"/>
          <w:szCs w:val="24"/>
        </w:rPr>
      </w:pPr>
      <w:r w:rsidRPr="00F82F37">
        <w:rPr>
          <w:rFonts w:ascii="Bookman Old Style" w:hAnsi="Bookman Old Style"/>
          <w:sz w:val="24"/>
          <w:szCs w:val="24"/>
        </w:rPr>
        <w:t>Coef : 1</w:t>
      </w:r>
    </w:p>
    <w:p w14:paraId="542FEAFA" w14:textId="77777777" w:rsidR="007F1E74" w:rsidRPr="00F82F37" w:rsidRDefault="007F1E74" w:rsidP="00C70909">
      <w:pPr>
        <w:shd w:val="clear" w:color="auto" w:fill="FFFFFF"/>
        <w:spacing w:after="0" w:line="240" w:lineRule="auto"/>
        <w:rPr>
          <w:rFonts w:ascii="Bookman Old Style" w:eastAsia="Times New Roman" w:hAnsi="Bookman Old Style" w:cs="Helvetica"/>
          <w:sz w:val="24"/>
          <w:szCs w:val="24"/>
          <w:lang w:eastAsia="fr-FR"/>
        </w:rPr>
      </w:pPr>
      <w:r w:rsidRPr="00F82F37">
        <w:rPr>
          <w:rFonts w:ascii="Bookman Old Style" w:eastAsia="Times New Roman" w:hAnsi="Bookman Old Style" w:cs="Helvetica"/>
          <w:sz w:val="24"/>
          <w:szCs w:val="24"/>
          <w:lang w:eastAsia="fr-FR"/>
        </w:rPr>
        <w:t xml:space="preserve"> </w:t>
      </w:r>
    </w:p>
    <w:p w14:paraId="4D566085" w14:textId="77777777" w:rsidR="00C70909" w:rsidRPr="00F82F37" w:rsidRDefault="00C70909" w:rsidP="00C70909">
      <w:pPr>
        <w:shd w:val="clear" w:color="auto" w:fill="FFFFFF"/>
        <w:spacing w:after="0" w:line="240" w:lineRule="auto"/>
        <w:rPr>
          <w:rFonts w:ascii="Bookman Old Style" w:eastAsia="Times New Roman" w:hAnsi="Bookman Old Style" w:cs="Helvetica"/>
          <w:sz w:val="24"/>
          <w:szCs w:val="24"/>
          <w:lang w:eastAsia="fr-FR"/>
        </w:rPr>
      </w:pPr>
    </w:p>
    <w:p w14:paraId="05C1B725" w14:textId="77777777" w:rsidR="0042054A" w:rsidRPr="00F82F37" w:rsidRDefault="00C70909" w:rsidP="001B077D">
      <w:pPr>
        <w:pStyle w:val="Paragraphedeliste"/>
        <w:numPr>
          <w:ilvl w:val="0"/>
          <w:numId w:val="1"/>
        </w:numPr>
        <w:shd w:val="clear" w:color="auto" w:fill="FFFFFF"/>
        <w:spacing w:after="0" w:line="240" w:lineRule="auto"/>
        <w:rPr>
          <w:rFonts w:ascii="Bookman Old Style" w:eastAsia="Times New Roman" w:hAnsi="Bookman Old Style" w:cs="Helvetica"/>
          <w:sz w:val="24"/>
          <w:szCs w:val="24"/>
          <w:lang w:eastAsia="fr-FR"/>
        </w:rPr>
      </w:pPr>
      <w:r w:rsidRPr="00F82F37">
        <w:rPr>
          <w:rFonts w:ascii="Bookman Old Style" w:eastAsia="Times New Roman" w:hAnsi="Bookman Old Style" w:cs="Helvetica"/>
          <w:sz w:val="24"/>
          <w:szCs w:val="24"/>
          <w:lang w:eastAsia="fr-FR"/>
        </w:rPr>
        <w:t xml:space="preserve"> Synthèse articulée</w:t>
      </w:r>
      <w:r w:rsidR="007F1E74" w:rsidRPr="00F82F37">
        <w:rPr>
          <w:rFonts w:ascii="Bookman Old Style" w:eastAsia="Times New Roman" w:hAnsi="Bookman Old Style" w:cs="Helvetica"/>
          <w:sz w:val="24"/>
          <w:szCs w:val="24"/>
          <w:lang w:eastAsia="fr-FR"/>
        </w:rPr>
        <w:t> : 10 points</w:t>
      </w:r>
    </w:p>
    <w:p w14:paraId="739BBE56" w14:textId="77777777" w:rsidR="001B077D" w:rsidRPr="00F82F37" w:rsidRDefault="001B077D" w:rsidP="001B077D">
      <w:pPr>
        <w:pStyle w:val="Paragraphedeliste"/>
        <w:shd w:val="clear" w:color="auto" w:fill="FFFFFF"/>
        <w:spacing w:after="0" w:line="240" w:lineRule="auto"/>
        <w:rPr>
          <w:rFonts w:ascii="Bookman Old Style" w:eastAsia="Times New Roman" w:hAnsi="Bookman Old Style" w:cs="Helvetica"/>
          <w:sz w:val="24"/>
          <w:szCs w:val="24"/>
          <w:lang w:eastAsia="fr-FR"/>
        </w:rPr>
      </w:pPr>
    </w:p>
    <w:p w14:paraId="38E1D66A" w14:textId="77777777" w:rsidR="0042054A" w:rsidRPr="00F82F37" w:rsidRDefault="0042054A" w:rsidP="0042054A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DINOT-Regular"/>
          <w:sz w:val="24"/>
          <w:szCs w:val="24"/>
        </w:rPr>
      </w:pPr>
      <w:r w:rsidRPr="00F82F37">
        <w:rPr>
          <w:rFonts w:ascii="Bookman Old Style" w:hAnsi="Bookman Old Style" w:cs="DINOT-Regular"/>
          <w:sz w:val="24"/>
          <w:szCs w:val="24"/>
        </w:rPr>
        <w:t>Le texte ci-dessous fait  840 mots. Le candidat rédigera une</w:t>
      </w:r>
      <w:r w:rsidRPr="00F82F37">
        <w:rPr>
          <w:rFonts w:ascii="Bookman Old Style" w:hAnsi="Bookman Old Style" w:cs="DINOT-Bold"/>
          <w:b/>
          <w:bCs/>
          <w:sz w:val="24"/>
          <w:szCs w:val="24"/>
        </w:rPr>
        <w:t xml:space="preserve"> synthèse </w:t>
      </w:r>
      <w:r w:rsidRPr="00F82F37">
        <w:rPr>
          <w:rFonts w:ascii="Bookman Old Style" w:hAnsi="Bookman Old Style" w:cs="DINOT-Bold"/>
          <w:bCs/>
          <w:sz w:val="24"/>
          <w:szCs w:val="24"/>
        </w:rPr>
        <w:t>en  250 mots</w:t>
      </w:r>
      <w:r w:rsidRPr="00F82F37">
        <w:rPr>
          <w:rFonts w:ascii="Bookman Old Style" w:hAnsi="Bookman Old Style" w:cs="DINOT-Bold"/>
          <w:b/>
          <w:bCs/>
          <w:sz w:val="24"/>
          <w:szCs w:val="24"/>
        </w:rPr>
        <w:t xml:space="preserve">, </w:t>
      </w:r>
      <w:r w:rsidRPr="00F82F37">
        <w:rPr>
          <w:rFonts w:ascii="Bookman Old Style" w:hAnsi="Bookman Old Style" w:cs="DINOT-Regular"/>
          <w:b/>
          <w:sz w:val="24"/>
          <w:szCs w:val="24"/>
        </w:rPr>
        <w:t>titrée</w:t>
      </w:r>
      <w:r w:rsidRPr="00F82F37">
        <w:rPr>
          <w:rFonts w:ascii="Bookman Old Style" w:hAnsi="Bookman Old Style" w:cs="DINOT-Regular"/>
          <w:sz w:val="24"/>
          <w:szCs w:val="24"/>
        </w:rPr>
        <w:t xml:space="preserve">, présentant les idées essentielles du texte sans aucun jugement personnel ainsi qu’en évitant toute citation ou toute paraphrase. </w:t>
      </w:r>
    </w:p>
    <w:p w14:paraId="4AEB6D02" w14:textId="77777777" w:rsidR="0042054A" w:rsidRPr="00F82F37" w:rsidRDefault="0042054A" w:rsidP="0042054A">
      <w:pPr>
        <w:rPr>
          <w:rFonts w:ascii="Bookman Old Style" w:hAnsi="Bookman Old Style" w:cs="DINOT-Bold"/>
          <w:b/>
          <w:bCs/>
          <w:sz w:val="24"/>
          <w:szCs w:val="24"/>
        </w:rPr>
      </w:pPr>
    </w:p>
    <w:p w14:paraId="44C1D106" w14:textId="77777777" w:rsidR="0042054A" w:rsidRPr="00F82F37" w:rsidRDefault="0042054A" w:rsidP="001B077D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HelveticaNeue-Roman"/>
          <w:sz w:val="24"/>
          <w:szCs w:val="24"/>
        </w:rPr>
      </w:pPr>
      <w:r w:rsidRPr="00F82F37">
        <w:rPr>
          <w:rFonts w:ascii="Bookman Old Style" w:hAnsi="Bookman Old Style" w:cs="HelveticaNeue-Roman"/>
          <w:sz w:val="24"/>
          <w:szCs w:val="24"/>
        </w:rPr>
        <w:t>Contrairement aux apparences, la liberté d’information est une notion opposée à</w:t>
      </w:r>
      <w:r w:rsidR="001B077D" w:rsidRPr="00F82F37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F82F37">
        <w:rPr>
          <w:rFonts w:ascii="Bookman Old Style" w:hAnsi="Bookman Old Style" w:cs="HelveticaNeue-Roman"/>
          <w:sz w:val="24"/>
          <w:szCs w:val="24"/>
        </w:rPr>
        <w:t>la liberté d’expression. La première consiste en la diffusion d’une chose connue et</w:t>
      </w:r>
      <w:r w:rsidR="001B077D" w:rsidRPr="00F82F37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F82F37">
        <w:rPr>
          <w:rFonts w:ascii="Bookman Old Style" w:hAnsi="Bookman Old Style" w:cs="HelveticaNeue-Roman"/>
          <w:sz w:val="24"/>
          <w:szCs w:val="24"/>
        </w:rPr>
        <w:t>sûre. La seconde est la présentation publique d’une vision personnelle. La liberté</w:t>
      </w:r>
      <w:r w:rsidR="001B077D" w:rsidRPr="00F82F37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F82F37">
        <w:rPr>
          <w:rFonts w:ascii="Bookman Old Style" w:hAnsi="Bookman Old Style" w:cs="HelveticaNeue-Roman"/>
          <w:sz w:val="24"/>
          <w:szCs w:val="24"/>
        </w:rPr>
        <w:t>d’information présuppose une vérité objective, la liberté d’expression implique que</w:t>
      </w:r>
      <w:r w:rsidR="001B077D" w:rsidRPr="00F82F37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F82F37">
        <w:rPr>
          <w:rFonts w:ascii="Bookman Old Style" w:hAnsi="Bookman Old Style" w:cs="HelveticaNeue-Roman"/>
          <w:sz w:val="24"/>
          <w:szCs w:val="24"/>
        </w:rPr>
        <w:t>cette vérité porte sur la relation que nous entretenons avec une chose et non sur</w:t>
      </w:r>
      <w:r w:rsidR="001B077D" w:rsidRPr="00F82F37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F82F37">
        <w:rPr>
          <w:rFonts w:ascii="Bookman Old Style" w:hAnsi="Bookman Old Style" w:cs="HelveticaNeue-Roman"/>
          <w:sz w:val="24"/>
          <w:szCs w:val="24"/>
        </w:rPr>
        <w:t>la chose elle-même.</w:t>
      </w:r>
    </w:p>
    <w:p w14:paraId="5A7CB137" w14:textId="77777777" w:rsidR="0042054A" w:rsidRPr="00F82F37" w:rsidRDefault="0042054A" w:rsidP="0042054A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HelveticaNeue-Roman"/>
          <w:sz w:val="24"/>
          <w:szCs w:val="24"/>
        </w:rPr>
      </w:pPr>
      <w:r w:rsidRPr="00F82F37">
        <w:rPr>
          <w:rFonts w:ascii="Bookman Old Style" w:hAnsi="Bookman Old Style" w:cs="HelveticaNeue-Roman"/>
          <w:sz w:val="24"/>
          <w:szCs w:val="24"/>
        </w:rPr>
        <w:t>Pour la logique de l’information, l’acquisition des savoirs est une fin en soi. Elle</w:t>
      </w:r>
      <w:r w:rsidR="001B077D" w:rsidRPr="00F82F37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F82F37">
        <w:rPr>
          <w:rFonts w:ascii="Bookman Old Style" w:hAnsi="Bookman Old Style" w:cs="HelveticaNeue-Roman"/>
          <w:sz w:val="24"/>
          <w:szCs w:val="24"/>
        </w:rPr>
        <w:t>est l’objet de toute l’attention des universités et le but de toute personne cultivée.</w:t>
      </w:r>
    </w:p>
    <w:p w14:paraId="7CA7633E" w14:textId="77777777" w:rsidR="0042054A" w:rsidRPr="00F82F37" w:rsidRDefault="0042054A" w:rsidP="001B077D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HelveticaNeue-Roman"/>
          <w:sz w:val="24"/>
          <w:szCs w:val="24"/>
        </w:rPr>
      </w:pPr>
      <w:r w:rsidRPr="00F82F37">
        <w:rPr>
          <w:rFonts w:ascii="Bookman Old Style" w:hAnsi="Bookman Old Style" w:cs="HelveticaNeue-Roman"/>
          <w:sz w:val="24"/>
          <w:szCs w:val="24"/>
        </w:rPr>
        <w:t>Ainsi, la formation d’un journaliste correspond à l’apprentissage de quelques techniques</w:t>
      </w:r>
      <w:r w:rsidR="001B077D" w:rsidRPr="00F82F37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F82F37">
        <w:rPr>
          <w:rFonts w:ascii="Bookman Old Style" w:hAnsi="Bookman Old Style" w:cs="HelveticaNeue-Roman"/>
          <w:sz w:val="24"/>
          <w:szCs w:val="24"/>
        </w:rPr>
        <w:t>du métier et à l’absorption d’une « culture générale ». La figure du sage, qui</w:t>
      </w:r>
      <w:r w:rsidR="001B077D" w:rsidRPr="00F82F37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F82F37">
        <w:rPr>
          <w:rFonts w:ascii="Bookman Old Style" w:hAnsi="Bookman Old Style" w:cs="HelveticaNeue-Roman"/>
          <w:sz w:val="24"/>
          <w:szCs w:val="24"/>
        </w:rPr>
        <w:t>n’existe pas dans la société de l’information, est remplacée par celle de l’homme</w:t>
      </w:r>
      <w:r w:rsidR="001B077D" w:rsidRPr="00F82F37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F82F37">
        <w:rPr>
          <w:rFonts w:ascii="Bookman Old Style" w:hAnsi="Bookman Old Style" w:cs="HelveticaNeue-Roman"/>
          <w:sz w:val="24"/>
          <w:szCs w:val="24"/>
        </w:rPr>
        <w:t>cultivé dont le savoir encyclopédique impose l’admiration. Mais tandis que « la</w:t>
      </w:r>
      <w:r w:rsidR="001B077D" w:rsidRPr="00F82F37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F82F37">
        <w:rPr>
          <w:rFonts w:ascii="Bookman Old Style" w:hAnsi="Bookman Old Style" w:cs="HelveticaNeue-Roman"/>
          <w:sz w:val="24"/>
          <w:szCs w:val="24"/>
        </w:rPr>
        <w:t>somme des savoirs » enfle vertigineusement, l’être humain perd ce qui le liait au</w:t>
      </w:r>
      <w:r w:rsidR="001B077D" w:rsidRPr="00F82F37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F82F37">
        <w:rPr>
          <w:rFonts w:ascii="Bookman Old Style" w:hAnsi="Bookman Old Style" w:cs="HelveticaNeue-Roman"/>
          <w:sz w:val="24"/>
          <w:szCs w:val="24"/>
        </w:rPr>
        <w:t xml:space="preserve">monde. De </w:t>
      </w:r>
      <w:r w:rsidRPr="00F82F37">
        <w:rPr>
          <w:rFonts w:ascii="Bookman Old Style" w:hAnsi="Bookman Old Style" w:cs="HelveticaNeue-Italic"/>
          <w:i/>
          <w:iCs/>
          <w:sz w:val="24"/>
          <w:szCs w:val="24"/>
        </w:rPr>
        <w:t xml:space="preserve">L’Étranger </w:t>
      </w:r>
      <w:r w:rsidRPr="00F82F37">
        <w:rPr>
          <w:rFonts w:ascii="Bookman Old Style" w:hAnsi="Bookman Old Style" w:cs="HelveticaNeue-Roman"/>
          <w:sz w:val="24"/>
          <w:szCs w:val="24"/>
        </w:rPr>
        <w:t>de Camus aux personnages de Kafka, la littérature est parcourue par la figu</w:t>
      </w:r>
      <w:r w:rsidR="001B077D" w:rsidRPr="00F82F37">
        <w:rPr>
          <w:rFonts w:ascii="Bookman Old Style" w:hAnsi="Bookman Old Style" w:cs="HelveticaNeue-Roman"/>
          <w:sz w:val="24"/>
          <w:szCs w:val="24"/>
        </w:rPr>
        <w:t xml:space="preserve">re d’un être étranger à sa vie. </w:t>
      </w:r>
      <w:r w:rsidRPr="00F82F37">
        <w:rPr>
          <w:rFonts w:ascii="Bookman Old Style" w:hAnsi="Bookman Old Style" w:cs="HelveticaNeue-Roman"/>
          <w:sz w:val="24"/>
          <w:szCs w:val="24"/>
        </w:rPr>
        <w:t>Perdu dans un monde incohérent et</w:t>
      </w:r>
      <w:r w:rsidR="001B077D" w:rsidRPr="00F82F37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F82F37">
        <w:rPr>
          <w:rFonts w:ascii="Bookman Old Style" w:hAnsi="Bookman Old Style" w:cs="HelveticaNeue-Roman"/>
          <w:sz w:val="24"/>
          <w:szCs w:val="24"/>
        </w:rPr>
        <w:t>absurde, il l’observe, le dissèque, le déconstruit et ne trouve définitivement rien qui</w:t>
      </w:r>
      <w:r w:rsidR="001B077D" w:rsidRPr="00F82F37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F82F37">
        <w:rPr>
          <w:rFonts w:ascii="Bookman Old Style" w:hAnsi="Bookman Old Style" w:cs="HelveticaNeue-Roman"/>
          <w:sz w:val="24"/>
          <w:szCs w:val="24"/>
        </w:rPr>
        <w:t>l’y rattache. L’homme encyclopédique ne connaît pas l’expérience. Tout l’intéresse</w:t>
      </w:r>
      <w:r w:rsidR="001B077D" w:rsidRPr="00F82F37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F82F37">
        <w:rPr>
          <w:rFonts w:ascii="Bookman Old Style" w:hAnsi="Bookman Old Style" w:cs="HelveticaNeue-Roman"/>
          <w:sz w:val="24"/>
          <w:szCs w:val="24"/>
        </w:rPr>
        <w:t>mais rien ne le concerne.</w:t>
      </w:r>
    </w:p>
    <w:p w14:paraId="3C9740AD" w14:textId="77777777" w:rsidR="0042054A" w:rsidRPr="00F82F37" w:rsidRDefault="0042054A" w:rsidP="0042054A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HelveticaNeue-Roman"/>
          <w:sz w:val="24"/>
          <w:szCs w:val="24"/>
        </w:rPr>
      </w:pPr>
      <w:r w:rsidRPr="00F82F37">
        <w:rPr>
          <w:rFonts w:ascii="Bookman Old Style" w:hAnsi="Bookman Old Style" w:cs="HelveticaNeue-Roman"/>
          <w:sz w:val="24"/>
          <w:szCs w:val="24"/>
        </w:rPr>
        <w:t>C’est ainsi que le concept d’information conduit à notre dépossession consentie</w:t>
      </w:r>
      <w:r w:rsidR="001B077D" w:rsidRPr="00F82F37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F82F37">
        <w:rPr>
          <w:rFonts w:ascii="Bookman Old Style" w:hAnsi="Bookman Old Style" w:cs="HelveticaNeue-Roman"/>
          <w:sz w:val="24"/>
          <w:szCs w:val="24"/>
        </w:rPr>
        <w:t>du monde. Dès lors, il n’apparaît plus intolérable que d’autres voient la réalité à</w:t>
      </w:r>
      <w:r w:rsidR="001B077D" w:rsidRPr="00F82F37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F82F37">
        <w:rPr>
          <w:rFonts w:ascii="Bookman Old Style" w:hAnsi="Bookman Old Style" w:cs="HelveticaNeue-Roman"/>
          <w:sz w:val="24"/>
          <w:szCs w:val="24"/>
        </w:rPr>
        <w:t>notre place et nous disent comment elle est : ce sont de simples techniciens qui</w:t>
      </w:r>
      <w:r w:rsidR="001B077D" w:rsidRPr="00F82F37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F82F37">
        <w:rPr>
          <w:rFonts w:ascii="Bookman Old Style" w:hAnsi="Bookman Old Style" w:cs="HelveticaNeue-Roman"/>
          <w:sz w:val="24"/>
          <w:szCs w:val="24"/>
        </w:rPr>
        <w:t xml:space="preserve">réceptionnent et transmettent des informations. Un </w:t>
      </w:r>
      <w:r w:rsidRPr="00F82F37">
        <w:rPr>
          <w:rFonts w:ascii="Bookman Old Style" w:hAnsi="Bookman Old Style" w:cs="HelveticaNeue-Roman"/>
          <w:sz w:val="24"/>
          <w:szCs w:val="24"/>
        </w:rPr>
        <w:lastRenderedPageBreak/>
        <w:t>journaliste objectif est un intermédiaire</w:t>
      </w:r>
      <w:r w:rsidR="001B077D" w:rsidRPr="00F82F37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F82F37">
        <w:rPr>
          <w:rFonts w:ascii="Bookman Old Style" w:hAnsi="Bookman Old Style" w:cs="HelveticaNeue-Roman"/>
          <w:sz w:val="24"/>
          <w:szCs w:val="24"/>
        </w:rPr>
        <w:t>technique. Ses opinions ne doivent pas transparaître afin de ne pas créer</w:t>
      </w:r>
      <w:r w:rsidR="001B077D" w:rsidRPr="00F82F37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F82F37">
        <w:rPr>
          <w:rFonts w:ascii="Bookman Old Style" w:hAnsi="Bookman Old Style" w:cs="HelveticaNeue-Roman"/>
          <w:sz w:val="24"/>
          <w:szCs w:val="24"/>
        </w:rPr>
        <w:t>d’interférences entre nous et l’information. Les médias ne sont pas perçus comme</w:t>
      </w:r>
      <w:r w:rsidR="001B077D" w:rsidRPr="00F82F37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F82F37">
        <w:rPr>
          <w:rFonts w:ascii="Bookman Old Style" w:hAnsi="Bookman Old Style" w:cs="HelveticaNeue-Roman"/>
          <w:sz w:val="24"/>
          <w:szCs w:val="24"/>
        </w:rPr>
        <w:t>des médiateurs entre nous et le réel, mais comme des supports d’informations</w:t>
      </w:r>
      <w:r w:rsidR="001B077D" w:rsidRPr="00F82F37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F82F37">
        <w:rPr>
          <w:rFonts w:ascii="Bookman Old Style" w:hAnsi="Bookman Old Style" w:cs="HelveticaNeue-Roman"/>
          <w:sz w:val="24"/>
          <w:szCs w:val="24"/>
        </w:rPr>
        <w:t>neutres. Et pourtant, le « média » n’est pas qu’un support technique. Les médias</w:t>
      </w:r>
    </w:p>
    <w:p w14:paraId="11991021" w14:textId="77777777" w:rsidR="0042054A" w:rsidRPr="00F82F37" w:rsidRDefault="0042054A" w:rsidP="0042054A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HelveticaNeue-Roman"/>
          <w:sz w:val="24"/>
          <w:szCs w:val="24"/>
        </w:rPr>
      </w:pPr>
      <w:r w:rsidRPr="00F82F37">
        <w:rPr>
          <w:rFonts w:ascii="Bookman Old Style" w:hAnsi="Bookman Old Style" w:cs="HelveticaNeue-Roman"/>
          <w:sz w:val="24"/>
          <w:szCs w:val="24"/>
        </w:rPr>
        <w:t>n’ont pas connu la révolution vécue par le christianisme avec la Réforme. Avant la</w:t>
      </w:r>
      <w:r w:rsidR="001B077D" w:rsidRPr="00F82F37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F82F37">
        <w:rPr>
          <w:rFonts w:ascii="Bookman Old Style" w:hAnsi="Bookman Old Style" w:cs="HelveticaNeue-Roman"/>
          <w:sz w:val="24"/>
          <w:szCs w:val="24"/>
        </w:rPr>
        <w:t>protestation de Martin Luther, les prêtres étaient perçus comme les intermédiaires</w:t>
      </w:r>
      <w:r w:rsidR="001B077D" w:rsidRPr="00F82F37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F82F37">
        <w:rPr>
          <w:rFonts w:ascii="Bookman Old Style" w:hAnsi="Bookman Old Style" w:cs="HelveticaNeue-Roman"/>
          <w:sz w:val="24"/>
          <w:szCs w:val="24"/>
        </w:rPr>
        <w:t>naturels entre les croyants et la réalité divine. Après la Réforme, il fut possible à</w:t>
      </w:r>
      <w:r w:rsidR="001B077D" w:rsidRPr="00F82F37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F82F37">
        <w:rPr>
          <w:rFonts w:ascii="Bookman Old Style" w:hAnsi="Bookman Old Style" w:cs="HelveticaNeue-Roman"/>
          <w:sz w:val="24"/>
          <w:szCs w:val="24"/>
        </w:rPr>
        <w:t>chacun de lire et de comprendre la Bible sans qu’il soit besoin d’une autorité ecclésiastique.</w:t>
      </w:r>
    </w:p>
    <w:p w14:paraId="380C8F51" w14:textId="77777777" w:rsidR="0042054A" w:rsidRPr="00F82F37" w:rsidRDefault="0042054A" w:rsidP="0042054A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HelveticaNeue-Roman"/>
          <w:sz w:val="24"/>
          <w:szCs w:val="24"/>
        </w:rPr>
      </w:pPr>
      <w:r w:rsidRPr="00F82F37">
        <w:rPr>
          <w:rFonts w:ascii="Bookman Old Style" w:hAnsi="Bookman Old Style" w:cs="HelveticaNeue-Roman"/>
          <w:sz w:val="24"/>
          <w:szCs w:val="24"/>
        </w:rPr>
        <w:t>La presse a ramené les populations des démocraties dans une situation</w:t>
      </w:r>
    </w:p>
    <w:p w14:paraId="54E2DB49" w14:textId="77777777" w:rsidR="0042054A" w:rsidRPr="00F82F37" w:rsidRDefault="0042054A" w:rsidP="001B077D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HelveticaNeue-Roman"/>
          <w:sz w:val="24"/>
          <w:szCs w:val="24"/>
        </w:rPr>
      </w:pPr>
      <w:r w:rsidRPr="00F82F37">
        <w:rPr>
          <w:rFonts w:ascii="Bookman Old Style" w:hAnsi="Bookman Old Style" w:cs="HelveticaNeue-Roman"/>
          <w:sz w:val="24"/>
          <w:szCs w:val="24"/>
        </w:rPr>
        <w:t xml:space="preserve">antérieure à la Réforme. Il n’est </w:t>
      </w:r>
      <w:r w:rsidR="001B077D" w:rsidRPr="00F82F37">
        <w:rPr>
          <w:rFonts w:ascii="Bookman Old Style" w:hAnsi="Bookman Old Style" w:cs="HelveticaNeue-Roman"/>
          <w:sz w:val="24"/>
          <w:szCs w:val="24"/>
        </w:rPr>
        <w:t xml:space="preserve">désormais plus possible d’avoir </w:t>
      </w:r>
      <w:r w:rsidRPr="00F82F37">
        <w:rPr>
          <w:rFonts w:ascii="Bookman Old Style" w:hAnsi="Bookman Old Style" w:cs="HelveticaNeue-Roman"/>
          <w:sz w:val="24"/>
          <w:szCs w:val="24"/>
        </w:rPr>
        <w:t>connaissance de</w:t>
      </w:r>
      <w:r w:rsidR="001B077D" w:rsidRPr="00F82F37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F82F37">
        <w:rPr>
          <w:rFonts w:ascii="Bookman Old Style" w:hAnsi="Bookman Old Style" w:cs="HelveticaNeue-Roman"/>
          <w:sz w:val="24"/>
          <w:szCs w:val="24"/>
        </w:rPr>
        <w:t>la réalité sans l’aide d’un tiers. Dans l’esprit de chacun, le journaliste n’est pas celui</w:t>
      </w:r>
      <w:r w:rsidR="001B077D" w:rsidRPr="00F82F37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F82F37">
        <w:rPr>
          <w:rFonts w:ascii="Bookman Old Style" w:hAnsi="Bookman Old Style" w:cs="HelveticaNeue-Roman"/>
          <w:sz w:val="24"/>
          <w:szCs w:val="24"/>
        </w:rPr>
        <w:t>qui fait tampon entre nous et la réalité : il est celui sans qui nous ne pourrions en</w:t>
      </w:r>
      <w:r w:rsidR="001B077D" w:rsidRPr="00F82F37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F82F37">
        <w:rPr>
          <w:rFonts w:ascii="Bookman Old Style" w:hAnsi="Bookman Old Style" w:cs="HelveticaNeue-Roman"/>
          <w:sz w:val="24"/>
          <w:szCs w:val="24"/>
        </w:rPr>
        <w:t>avoir connaissance.</w:t>
      </w:r>
    </w:p>
    <w:p w14:paraId="1E035697" w14:textId="77777777" w:rsidR="0042054A" w:rsidRPr="00F82F37" w:rsidRDefault="0042054A" w:rsidP="0042054A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HelveticaNeue-Roman"/>
          <w:sz w:val="24"/>
          <w:szCs w:val="24"/>
        </w:rPr>
      </w:pPr>
      <w:r w:rsidRPr="00F82F37">
        <w:rPr>
          <w:rFonts w:ascii="Bookman Old Style" w:hAnsi="Bookman Old Style" w:cs="HelveticaNeue-Roman"/>
          <w:sz w:val="24"/>
          <w:szCs w:val="24"/>
        </w:rPr>
        <w:t>Cette situation est justifiée par la contradiction entre notre manque de temps ou</w:t>
      </w:r>
      <w:r w:rsidR="001B077D" w:rsidRPr="00F82F37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F82F37">
        <w:rPr>
          <w:rFonts w:ascii="Bookman Old Style" w:hAnsi="Bookman Old Style" w:cs="HelveticaNeue-Roman"/>
          <w:sz w:val="24"/>
          <w:szCs w:val="24"/>
        </w:rPr>
        <w:t>de moyens et la soif de connaissance qui nous habite. Nous voudrions savoir</w:t>
      </w:r>
      <w:r w:rsidR="001B077D" w:rsidRPr="00F82F37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F82F37">
        <w:rPr>
          <w:rFonts w:ascii="Bookman Old Style" w:hAnsi="Bookman Old Style" w:cs="HelveticaNeue-Roman"/>
          <w:sz w:val="24"/>
          <w:szCs w:val="24"/>
        </w:rPr>
        <w:t>ce qui se passe à l’autre bout du monde, mais ne disposons pas des moyens</w:t>
      </w:r>
      <w:r w:rsidR="001B077D" w:rsidRPr="00F82F37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F82F37">
        <w:rPr>
          <w:rFonts w:ascii="Bookman Old Style" w:hAnsi="Bookman Old Style" w:cs="HelveticaNeue-Roman"/>
          <w:sz w:val="24"/>
          <w:szCs w:val="24"/>
        </w:rPr>
        <w:t>de nous y rendre, d’autant plus que beaucoup d’autres sujets nous intéressent.</w:t>
      </w:r>
      <w:r w:rsidR="001B077D" w:rsidRPr="00F82F37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F82F37">
        <w:rPr>
          <w:rFonts w:ascii="Bookman Old Style" w:hAnsi="Bookman Old Style" w:cs="HelveticaNeue-Roman"/>
          <w:sz w:val="24"/>
          <w:szCs w:val="24"/>
        </w:rPr>
        <w:t>Mais que signifie cet « intérêt » ? L’intérêt porte sur des choses avec lesquelles</w:t>
      </w:r>
      <w:r w:rsidR="001B077D" w:rsidRPr="00F82F37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F82F37">
        <w:rPr>
          <w:rFonts w:ascii="Bookman Old Style" w:hAnsi="Bookman Old Style" w:cs="HelveticaNeue-Roman"/>
          <w:sz w:val="24"/>
          <w:szCs w:val="24"/>
        </w:rPr>
        <w:t>nous sommes incapables d’avoir une relation : nous ne pouvons nous rendre sur</w:t>
      </w:r>
      <w:r w:rsidR="001B077D" w:rsidRPr="00F82F37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F82F37">
        <w:rPr>
          <w:rFonts w:ascii="Bookman Old Style" w:hAnsi="Bookman Old Style" w:cs="HelveticaNeue-Roman"/>
          <w:sz w:val="24"/>
          <w:szCs w:val="24"/>
        </w:rPr>
        <w:t>place, nous n’avons pas de temps à y consacrer... Mais nous prétendons que</w:t>
      </w:r>
      <w:r w:rsidR="001B077D" w:rsidRPr="00F82F37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F82F37">
        <w:rPr>
          <w:rFonts w:ascii="Bookman Old Style" w:hAnsi="Bookman Old Style" w:cs="HelveticaNeue-Roman"/>
          <w:sz w:val="24"/>
          <w:szCs w:val="24"/>
        </w:rPr>
        <w:t>cela influe sur notre vie, voire que nous pouvons agir dessus. Comment cela est</w:t>
      </w:r>
      <w:r w:rsidR="001B077D" w:rsidRPr="00F82F37">
        <w:rPr>
          <w:rFonts w:ascii="Bookman Old Style" w:hAnsi="Bookman Old Style" w:cs="HelveticaNeue-Roman"/>
          <w:sz w:val="24"/>
          <w:szCs w:val="24"/>
        </w:rPr>
        <w:t>-</w:t>
      </w:r>
      <w:r w:rsidRPr="00F82F37">
        <w:rPr>
          <w:rFonts w:ascii="Bookman Old Style" w:hAnsi="Bookman Old Style" w:cs="HelveticaNeue-Roman"/>
          <w:sz w:val="24"/>
          <w:szCs w:val="24"/>
        </w:rPr>
        <w:t>il</w:t>
      </w:r>
      <w:r w:rsidR="001B077D" w:rsidRPr="00F82F37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F82F37">
        <w:rPr>
          <w:rFonts w:ascii="Bookman Old Style" w:hAnsi="Bookman Old Style" w:cs="HelveticaNeue-Roman"/>
          <w:sz w:val="24"/>
          <w:szCs w:val="24"/>
        </w:rPr>
        <w:t>possible ? Comment pourrions-nous agir sur une chose que nous ne sommes</w:t>
      </w:r>
      <w:r w:rsidR="001B077D" w:rsidRPr="00F82F37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F82F37">
        <w:rPr>
          <w:rFonts w:ascii="Bookman Old Style" w:hAnsi="Bookman Old Style" w:cs="HelveticaNeue-Roman"/>
          <w:sz w:val="24"/>
          <w:szCs w:val="24"/>
        </w:rPr>
        <w:t>pas même capables de voir nous-mêmes et avec laquelle nous ne pouvons pas</w:t>
      </w:r>
      <w:r w:rsidR="001B077D" w:rsidRPr="00F82F37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F82F37">
        <w:rPr>
          <w:rFonts w:ascii="Bookman Old Style" w:hAnsi="Bookman Old Style" w:cs="HelveticaNeue-Roman"/>
          <w:sz w:val="24"/>
          <w:szCs w:val="24"/>
        </w:rPr>
        <w:t>avoir de relation ? Par délégation, bien sûr. Nous confions, une nouvelle fois,le soin à d’autres d’agir à notre place. Ce ne sont plus des journalistes, dont la</w:t>
      </w:r>
      <w:r w:rsidR="001B077D" w:rsidRPr="00F82F37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F82F37">
        <w:rPr>
          <w:rFonts w:ascii="Bookman Old Style" w:hAnsi="Bookman Old Style" w:cs="HelveticaNeue-Roman"/>
          <w:sz w:val="24"/>
          <w:szCs w:val="24"/>
        </w:rPr>
        <w:t>fonction se limite à rapporter, mais, par exemple, des politiques, des humanitaires</w:t>
      </w:r>
    </w:p>
    <w:p w14:paraId="011D94E2" w14:textId="77777777" w:rsidR="0042054A" w:rsidRPr="00F82F37" w:rsidRDefault="0042054A" w:rsidP="0042054A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HelveticaNeue-Roman"/>
          <w:sz w:val="24"/>
          <w:szCs w:val="24"/>
        </w:rPr>
      </w:pPr>
      <w:r w:rsidRPr="00F82F37">
        <w:rPr>
          <w:rFonts w:ascii="Bookman Old Style" w:hAnsi="Bookman Old Style" w:cs="HelveticaNeue-Roman"/>
          <w:sz w:val="24"/>
          <w:szCs w:val="24"/>
        </w:rPr>
        <w:t>ou des militaires. Ainsi, nous agissons par délégation sur des choses dont</w:t>
      </w:r>
    </w:p>
    <w:p w14:paraId="66E55427" w14:textId="77777777" w:rsidR="0042054A" w:rsidRPr="00F82F37" w:rsidRDefault="0042054A" w:rsidP="0046662B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HelveticaNeue-Roman"/>
          <w:sz w:val="24"/>
          <w:szCs w:val="24"/>
        </w:rPr>
      </w:pPr>
      <w:r w:rsidRPr="00F82F37">
        <w:rPr>
          <w:rFonts w:ascii="Bookman Old Style" w:hAnsi="Bookman Old Style" w:cs="HelveticaNeue-Roman"/>
          <w:sz w:val="24"/>
          <w:szCs w:val="24"/>
        </w:rPr>
        <w:t>nous avons connaissance par des intermédiaires. On pourrait requalifier notre</w:t>
      </w:r>
      <w:r w:rsidR="001B077D" w:rsidRPr="00F82F37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F82F37">
        <w:rPr>
          <w:rFonts w:ascii="Bookman Old Style" w:hAnsi="Bookman Old Style" w:cs="HelveticaNeue-Roman"/>
          <w:sz w:val="24"/>
          <w:szCs w:val="24"/>
        </w:rPr>
        <w:t xml:space="preserve">marge de </w:t>
      </w:r>
      <w:r w:rsidR="001B077D" w:rsidRPr="00F82F37">
        <w:rPr>
          <w:rFonts w:ascii="Bookman Old Style" w:hAnsi="Bookman Old Style" w:cs="HelveticaNeue-Roman"/>
          <w:sz w:val="24"/>
          <w:szCs w:val="24"/>
        </w:rPr>
        <w:t>manœuvre</w:t>
      </w:r>
      <w:r w:rsidRPr="00F82F37">
        <w:rPr>
          <w:rFonts w:ascii="Bookman Old Style" w:hAnsi="Bookman Old Style" w:cs="HelveticaNeue-Roman"/>
          <w:sz w:val="24"/>
          <w:szCs w:val="24"/>
        </w:rPr>
        <w:t xml:space="preserve"> : nous consentons à ce qu’on agisse en notre nom d’après</w:t>
      </w:r>
      <w:r w:rsidR="0046662B" w:rsidRPr="00F82F37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F82F37">
        <w:rPr>
          <w:rFonts w:ascii="Bookman Old Style" w:hAnsi="Bookman Old Style" w:cs="HelveticaNeue-Roman"/>
          <w:sz w:val="24"/>
          <w:szCs w:val="24"/>
        </w:rPr>
        <w:t>ce que d’autres nous ont affirmé. L’information ne produit pas l’action mais le</w:t>
      </w:r>
      <w:r w:rsidR="0046662B" w:rsidRPr="00F82F37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F82F37">
        <w:rPr>
          <w:rFonts w:ascii="Bookman Old Style" w:hAnsi="Bookman Old Style" w:cs="HelveticaNeue-Roman"/>
          <w:sz w:val="24"/>
          <w:szCs w:val="24"/>
        </w:rPr>
        <w:t>consentement.</w:t>
      </w:r>
    </w:p>
    <w:p w14:paraId="06DA42E6" w14:textId="77777777" w:rsidR="0042054A" w:rsidRPr="00F82F37" w:rsidRDefault="0042054A" w:rsidP="0042054A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HelveticaNeue-Roman"/>
          <w:sz w:val="24"/>
          <w:szCs w:val="24"/>
        </w:rPr>
      </w:pPr>
      <w:r w:rsidRPr="00F82F37">
        <w:rPr>
          <w:rFonts w:ascii="Bookman Old Style" w:hAnsi="Bookman Old Style" w:cs="HelveticaNeue-Roman"/>
          <w:sz w:val="24"/>
          <w:szCs w:val="24"/>
        </w:rPr>
        <w:t>Les intellectuels états-uniens Noam Chomsky et Edward S. Herman ont principalement</w:t>
      </w:r>
      <w:r w:rsidR="0046662B" w:rsidRPr="00F82F37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F82F37">
        <w:rPr>
          <w:rFonts w:ascii="Bookman Old Style" w:hAnsi="Bookman Old Style" w:cs="HelveticaNeue-Roman"/>
          <w:sz w:val="24"/>
          <w:szCs w:val="24"/>
        </w:rPr>
        <w:t>analysé la fabrique du consentement par la presse comme le résultat</w:t>
      </w:r>
      <w:r w:rsidR="0046662B" w:rsidRPr="00F82F37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F82F37">
        <w:rPr>
          <w:rFonts w:ascii="Bookman Old Style" w:hAnsi="Bookman Old Style" w:cs="HelveticaNeue-Roman"/>
          <w:sz w:val="24"/>
          <w:szCs w:val="24"/>
        </w:rPr>
        <w:t>du système économique. Or, la formation du consentement n’est pas une dérive</w:t>
      </w:r>
      <w:r w:rsidR="0046662B" w:rsidRPr="00F82F37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F82F37">
        <w:rPr>
          <w:rFonts w:ascii="Bookman Old Style" w:hAnsi="Bookman Old Style" w:cs="HelveticaNeue-Roman"/>
          <w:sz w:val="24"/>
          <w:szCs w:val="24"/>
        </w:rPr>
        <w:t>du journalisme d’information : c’est sa fonction même. Que les journaux soient</w:t>
      </w:r>
      <w:r w:rsidR="0046662B" w:rsidRPr="00F82F37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F82F37">
        <w:rPr>
          <w:rFonts w:ascii="Bookman Old Style" w:hAnsi="Bookman Old Style" w:cs="HelveticaNeue-Roman"/>
          <w:sz w:val="24"/>
          <w:szCs w:val="24"/>
        </w:rPr>
        <w:t>soumis à des firmes multinationales et à des annonceurs publicitaires importe</w:t>
      </w:r>
      <w:r w:rsidR="0046662B" w:rsidRPr="00F82F37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F82F37">
        <w:rPr>
          <w:rFonts w:ascii="Bookman Old Style" w:hAnsi="Bookman Old Style" w:cs="HelveticaNeue-Roman"/>
          <w:sz w:val="24"/>
          <w:szCs w:val="24"/>
        </w:rPr>
        <w:t>peu. Conçus pour informer, ils ne peuvent pas faire autre chose que de fabriquer</w:t>
      </w:r>
      <w:r w:rsidR="0046662B" w:rsidRPr="00F82F37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F82F37">
        <w:rPr>
          <w:rFonts w:ascii="Bookman Old Style" w:hAnsi="Bookman Old Style" w:cs="HelveticaNeue-Roman"/>
          <w:sz w:val="24"/>
          <w:szCs w:val="24"/>
        </w:rPr>
        <w:t>du consentement. Ils ont en effet constitué une démarche intellectuelle de soumission</w:t>
      </w:r>
      <w:r w:rsidR="0046662B" w:rsidRPr="00F82F37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F82F37">
        <w:rPr>
          <w:rFonts w:ascii="Bookman Old Style" w:hAnsi="Bookman Old Style" w:cs="HelveticaNeue-Roman"/>
          <w:sz w:val="24"/>
          <w:szCs w:val="24"/>
        </w:rPr>
        <w:t>au regard d’un tiers. L’homme encyclopédique est étranger à l’action. Il</w:t>
      </w:r>
      <w:r w:rsidR="0046662B" w:rsidRPr="00F82F37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F82F37">
        <w:rPr>
          <w:rFonts w:ascii="Bookman Old Style" w:hAnsi="Bookman Old Style" w:cs="HelveticaNeue-Roman"/>
          <w:sz w:val="24"/>
          <w:szCs w:val="24"/>
        </w:rPr>
        <w:t>est le réceptacle passif d’informations abstraites. En spectateur éduqué, il lui arrive</w:t>
      </w:r>
      <w:r w:rsidR="0046662B" w:rsidRPr="00F82F37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F82F37">
        <w:rPr>
          <w:rFonts w:ascii="Bookman Old Style" w:hAnsi="Bookman Old Style" w:cs="HelveticaNeue-Roman"/>
          <w:sz w:val="24"/>
          <w:szCs w:val="24"/>
        </w:rPr>
        <w:t>de ne pas consentir et de critiquer. Critique sans portée, qui n’a d’autre effet</w:t>
      </w:r>
      <w:r w:rsidR="0046662B" w:rsidRPr="00F82F37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F82F37">
        <w:rPr>
          <w:rFonts w:ascii="Bookman Old Style" w:hAnsi="Bookman Old Style" w:cs="HelveticaNeue-Roman"/>
          <w:sz w:val="24"/>
          <w:szCs w:val="24"/>
        </w:rPr>
        <w:t>que de rassurer le spectateur sur lui-même. L’état de spectacle dans lequel nous</w:t>
      </w:r>
    </w:p>
    <w:p w14:paraId="7E45319D" w14:textId="77777777" w:rsidR="0042054A" w:rsidRPr="00F82F37" w:rsidRDefault="0042054A" w:rsidP="0046662B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HelveticaNeue-Roman"/>
          <w:sz w:val="24"/>
          <w:szCs w:val="24"/>
        </w:rPr>
      </w:pPr>
      <w:r w:rsidRPr="00F82F37">
        <w:rPr>
          <w:rFonts w:ascii="Bookman Old Style" w:hAnsi="Bookman Old Style" w:cs="HelveticaNeue-Roman"/>
          <w:sz w:val="24"/>
          <w:szCs w:val="24"/>
        </w:rPr>
        <w:t>nous trouvons peut alors être anal</w:t>
      </w:r>
      <w:r w:rsidR="0046662B" w:rsidRPr="00F82F37">
        <w:rPr>
          <w:rFonts w:ascii="Bookman Old Style" w:hAnsi="Bookman Old Style" w:cs="HelveticaNeue-Roman"/>
          <w:sz w:val="24"/>
          <w:szCs w:val="24"/>
        </w:rPr>
        <w:t xml:space="preserve">ysé comme une tournure d’esprit </w:t>
      </w:r>
      <w:r w:rsidRPr="00F82F37">
        <w:rPr>
          <w:rFonts w:ascii="Bookman Old Style" w:hAnsi="Bookman Old Style" w:cs="HelveticaNeue-Roman"/>
          <w:sz w:val="24"/>
          <w:szCs w:val="24"/>
        </w:rPr>
        <w:t>provoquée par</w:t>
      </w:r>
      <w:r w:rsidR="0046662B" w:rsidRPr="00F82F37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F82F37">
        <w:rPr>
          <w:rFonts w:ascii="Bookman Old Style" w:hAnsi="Bookman Old Style" w:cs="HelveticaNeue-Roman"/>
          <w:sz w:val="24"/>
          <w:szCs w:val="24"/>
        </w:rPr>
        <w:t xml:space="preserve">l’idéologie de l’information. </w:t>
      </w:r>
    </w:p>
    <w:p w14:paraId="3F8D5FDA" w14:textId="77777777" w:rsidR="0042054A" w:rsidRPr="00F82F37" w:rsidRDefault="0042054A" w:rsidP="00C70909">
      <w:pPr>
        <w:shd w:val="clear" w:color="auto" w:fill="FFFFFF"/>
        <w:spacing w:before="100" w:beforeAutospacing="1" w:after="100" w:afterAutospacing="1" w:line="240" w:lineRule="auto"/>
        <w:rPr>
          <w:rFonts w:ascii="Bookman Old Style" w:eastAsia="Times New Roman" w:hAnsi="Bookman Old Style" w:cs="Helvetica"/>
          <w:sz w:val="24"/>
          <w:szCs w:val="24"/>
          <w:lang w:eastAsia="fr-FR"/>
        </w:rPr>
      </w:pPr>
      <w:r w:rsidRPr="00F82F37">
        <w:rPr>
          <w:rFonts w:ascii="Bookman Old Style" w:eastAsia="Times New Roman" w:hAnsi="Bookman Old Style" w:cs="Helvetica"/>
          <w:sz w:val="24"/>
          <w:szCs w:val="24"/>
          <w:lang w:eastAsia="fr-FR"/>
        </w:rPr>
        <w:lastRenderedPageBreak/>
        <w:t xml:space="preserve"> </w:t>
      </w:r>
    </w:p>
    <w:p w14:paraId="2DA305F0" w14:textId="77777777" w:rsidR="007F1E74" w:rsidRPr="00F82F37" w:rsidRDefault="007F1E74" w:rsidP="00C70909">
      <w:pPr>
        <w:shd w:val="clear" w:color="auto" w:fill="FFFFFF"/>
        <w:spacing w:after="0" w:line="240" w:lineRule="auto"/>
        <w:rPr>
          <w:rFonts w:ascii="Bookman Old Style" w:eastAsia="Times New Roman" w:hAnsi="Bookman Old Style" w:cs="Helvetica"/>
          <w:sz w:val="24"/>
          <w:szCs w:val="24"/>
          <w:lang w:eastAsia="fr-FR"/>
        </w:rPr>
      </w:pPr>
    </w:p>
    <w:p w14:paraId="62279690" w14:textId="77777777" w:rsidR="00C70909" w:rsidRPr="00F82F37" w:rsidRDefault="00C70909" w:rsidP="007F1E74">
      <w:pPr>
        <w:pStyle w:val="Paragraphedeliste"/>
        <w:numPr>
          <w:ilvl w:val="0"/>
          <w:numId w:val="1"/>
        </w:numPr>
        <w:shd w:val="clear" w:color="auto" w:fill="FFFFFF"/>
        <w:spacing w:after="0" w:line="240" w:lineRule="auto"/>
        <w:rPr>
          <w:rFonts w:ascii="Bookman Old Style" w:eastAsia="Times New Roman" w:hAnsi="Bookman Old Style" w:cs="Helvetica"/>
          <w:sz w:val="24"/>
          <w:szCs w:val="24"/>
          <w:lang w:eastAsia="fr-FR"/>
        </w:rPr>
      </w:pPr>
      <w:r w:rsidRPr="00F82F37">
        <w:rPr>
          <w:rFonts w:ascii="Bookman Old Style" w:eastAsia="Times New Roman" w:hAnsi="Bookman Old Style" w:cs="Helvetica"/>
          <w:sz w:val="24"/>
          <w:szCs w:val="24"/>
          <w:lang w:eastAsia="fr-FR"/>
        </w:rPr>
        <w:t> A TRAITER AU CHOIX</w:t>
      </w:r>
      <w:r w:rsidR="00AE06C6" w:rsidRPr="00F82F37">
        <w:rPr>
          <w:rFonts w:ascii="Bookman Old Style" w:eastAsia="Times New Roman" w:hAnsi="Bookman Old Style" w:cs="Helvetica"/>
          <w:sz w:val="24"/>
          <w:szCs w:val="24"/>
          <w:lang w:eastAsia="fr-FR"/>
        </w:rPr>
        <w:t xml:space="preserve"> : / 10 points </w:t>
      </w:r>
    </w:p>
    <w:p w14:paraId="23C7EC01" w14:textId="77777777" w:rsidR="00C70909" w:rsidRPr="00F82F37" w:rsidRDefault="00C70909" w:rsidP="00C70909">
      <w:pPr>
        <w:shd w:val="clear" w:color="auto" w:fill="FFFFFF"/>
        <w:spacing w:after="0" w:line="240" w:lineRule="auto"/>
        <w:rPr>
          <w:rFonts w:ascii="Bookman Old Style" w:eastAsia="Times New Roman" w:hAnsi="Bookman Old Style" w:cs="Helvetica"/>
          <w:sz w:val="24"/>
          <w:szCs w:val="24"/>
          <w:lang w:eastAsia="fr-FR"/>
        </w:rPr>
      </w:pPr>
    </w:p>
    <w:p w14:paraId="47B5A619" w14:textId="77777777" w:rsidR="00C70909" w:rsidRPr="00F82F37" w:rsidRDefault="00C70909" w:rsidP="00C70909">
      <w:pPr>
        <w:shd w:val="clear" w:color="auto" w:fill="FFFFFF"/>
        <w:spacing w:before="100" w:beforeAutospacing="1" w:after="100" w:afterAutospacing="1" w:line="253" w:lineRule="atLeast"/>
        <w:rPr>
          <w:rFonts w:ascii="Bookman Old Style" w:eastAsia="Times New Roman" w:hAnsi="Bookman Old Style" w:cs="Helvetica"/>
          <w:sz w:val="24"/>
          <w:szCs w:val="24"/>
          <w:lang w:eastAsia="fr-FR"/>
        </w:rPr>
      </w:pPr>
      <w:r w:rsidRPr="00F82F37">
        <w:rPr>
          <w:rFonts w:ascii="Bookman Old Style" w:eastAsia="Times New Roman" w:hAnsi="Bookman Old Style" w:cs="Helvetica"/>
          <w:sz w:val="24"/>
          <w:szCs w:val="24"/>
          <w:lang w:eastAsia="fr-FR"/>
        </w:rPr>
        <w:t>1-A partir d’un sujet choisi, proposez votre protocole d’interview</w:t>
      </w:r>
    </w:p>
    <w:p w14:paraId="1EB1EEB7" w14:textId="77777777" w:rsidR="00C70909" w:rsidRPr="00F82F37" w:rsidRDefault="00C70909" w:rsidP="00C70909">
      <w:pPr>
        <w:shd w:val="clear" w:color="auto" w:fill="FFFFFF"/>
        <w:spacing w:before="100" w:beforeAutospacing="1" w:after="100" w:afterAutospacing="1" w:line="253" w:lineRule="atLeast"/>
        <w:rPr>
          <w:rFonts w:ascii="Bookman Old Style" w:eastAsia="Times New Roman" w:hAnsi="Bookman Old Style" w:cs="Helvetica"/>
          <w:sz w:val="24"/>
          <w:szCs w:val="24"/>
          <w:lang w:eastAsia="fr-FR"/>
        </w:rPr>
      </w:pPr>
      <w:r w:rsidRPr="00F82F37">
        <w:rPr>
          <w:rFonts w:ascii="Bookman Old Style" w:eastAsia="Times New Roman" w:hAnsi="Bookman Old Style" w:cs="Helvetica"/>
          <w:sz w:val="24"/>
          <w:szCs w:val="24"/>
          <w:lang w:eastAsia="fr-FR"/>
        </w:rPr>
        <w:t>2-A partir d’un seul sujet choisi, proposez :  </w:t>
      </w:r>
    </w:p>
    <w:p w14:paraId="2B1FAFF5" w14:textId="77777777" w:rsidR="00C70909" w:rsidRPr="00F82F37" w:rsidRDefault="00C70909" w:rsidP="00C70909">
      <w:pPr>
        <w:shd w:val="clear" w:color="auto" w:fill="FFFFFF"/>
        <w:spacing w:before="100" w:beforeAutospacing="1" w:after="100" w:afterAutospacing="1" w:line="253" w:lineRule="atLeast"/>
        <w:rPr>
          <w:rFonts w:ascii="Bookman Old Style" w:eastAsia="Times New Roman" w:hAnsi="Bookman Old Style" w:cs="Helvetica"/>
          <w:sz w:val="24"/>
          <w:szCs w:val="24"/>
          <w:lang w:eastAsia="fr-FR"/>
        </w:rPr>
      </w:pPr>
      <w:r w:rsidRPr="00F82F37">
        <w:rPr>
          <w:rFonts w:ascii="Bookman Old Style" w:eastAsia="Times New Roman" w:hAnsi="Bookman Old Style" w:cs="Helvetica"/>
          <w:sz w:val="24"/>
          <w:szCs w:val="24"/>
          <w:lang w:eastAsia="fr-FR"/>
        </w:rPr>
        <w:t>-</w:t>
      </w:r>
      <w:r w:rsidRPr="00F82F37">
        <w:rPr>
          <w:rFonts w:ascii="Bookman Old Style" w:eastAsia="Times New Roman" w:hAnsi="Bookman Old Style"/>
          <w:sz w:val="24"/>
          <w:szCs w:val="24"/>
          <w:lang w:eastAsia="fr-FR"/>
        </w:rPr>
        <w:t>          </w:t>
      </w:r>
      <w:r w:rsidRPr="00F82F37">
        <w:rPr>
          <w:rFonts w:ascii="Bookman Old Style" w:eastAsia="Times New Roman" w:hAnsi="Bookman Old Style" w:cs="Helvetica"/>
          <w:sz w:val="24"/>
          <w:szCs w:val="24"/>
          <w:lang w:eastAsia="fr-FR"/>
        </w:rPr>
        <w:t>un angle pour une enquête</w:t>
      </w:r>
    </w:p>
    <w:p w14:paraId="79AE1CCC" w14:textId="77777777" w:rsidR="00C70909" w:rsidRPr="00F82F37" w:rsidRDefault="00C70909" w:rsidP="00C70909">
      <w:pPr>
        <w:shd w:val="clear" w:color="auto" w:fill="FFFFFF"/>
        <w:spacing w:before="100" w:beforeAutospacing="1" w:after="100" w:afterAutospacing="1" w:line="253" w:lineRule="atLeast"/>
        <w:rPr>
          <w:rFonts w:ascii="Bookman Old Style" w:eastAsia="Times New Roman" w:hAnsi="Bookman Old Style" w:cs="Helvetica"/>
          <w:sz w:val="24"/>
          <w:szCs w:val="24"/>
          <w:lang w:eastAsia="fr-FR"/>
        </w:rPr>
      </w:pPr>
      <w:r w:rsidRPr="00F82F37">
        <w:rPr>
          <w:rFonts w:ascii="Bookman Old Style" w:eastAsia="Times New Roman" w:hAnsi="Bookman Old Style" w:cs="Helvetica"/>
          <w:sz w:val="24"/>
          <w:szCs w:val="24"/>
          <w:lang w:eastAsia="fr-FR"/>
        </w:rPr>
        <w:t>-</w:t>
      </w:r>
      <w:r w:rsidRPr="00F82F37">
        <w:rPr>
          <w:rFonts w:ascii="Bookman Old Style" w:eastAsia="Times New Roman" w:hAnsi="Bookman Old Style"/>
          <w:sz w:val="24"/>
          <w:szCs w:val="24"/>
          <w:lang w:eastAsia="fr-FR"/>
        </w:rPr>
        <w:t>          </w:t>
      </w:r>
      <w:r w:rsidRPr="00F82F37">
        <w:rPr>
          <w:rFonts w:ascii="Bookman Old Style" w:eastAsia="Times New Roman" w:hAnsi="Bookman Old Style" w:cs="Helvetica"/>
          <w:sz w:val="24"/>
          <w:szCs w:val="24"/>
          <w:lang w:eastAsia="fr-FR"/>
        </w:rPr>
        <w:t>un angle  pour un reportage</w:t>
      </w:r>
    </w:p>
    <w:p w14:paraId="2793B34D" w14:textId="77777777" w:rsidR="00C70909" w:rsidRPr="00F82F37" w:rsidRDefault="00C70909" w:rsidP="00C70909">
      <w:pPr>
        <w:shd w:val="clear" w:color="auto" w:fill="FFFFFF"/>
        <w:spacing w:before="100" w:beforeAutospacing="1" w:after="100" w:afterAutospacing="1" w:line="253" w:lineRule="atLeast"/>
        <w:rPr>
          <w:rFonts w:ascii="Bookman Old Style" w:eastAsia="Times New Roman" w:hAnsi="Bookman Old Style" w:cs="Helvetica"/>
          <w:sz w:val="24"/>
          <w:szCs w:val="24"/>
          <w:lang w:eastAsia="fr-FR"/>
        </w:rPr>
      </w:pPr>
      <w:r w:rsidRPr="00F82F37">
        <w:rPr>
          <w:rFonts w:ascii="Bookman Old Style" w:eastAsia="Times New Roman" w:hAnsi="Bookman Old Style" w:cs="Helvetica"/>
          <w:sz w:val="24"/>
          <w:szCs w:val="24"/>
          <w:lang w:eastAsia="fr-FR"/>
        </w:rPr>
        <w:t>3-A partir d’un sujet choisi, proposez  un synopsis pour une enquête </w:t>
      </w:r>
    </w:p>
    <w:p w14:paraId="685247BE" w14:textId="77777777" w:rsidR="00C70909" w:rsidRPr="00F82F37" w:rsidRDefault="00C70909">
      <w:pPr>
        <w:rPr>
          <w:rFonts w:ascii="Bookman Old Style" w:hAnsi="Bookman Old Style"/>
          <w:sz w:val="24"/>
          <w:szCs w:val="24"/>
        </w:rPr>
      </w:pPr>
    </w:p>
    <w:sectPr w:rsidR="00C70909" w:rsidRPr="00F82F37" w:rsidSect="00A27E7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C55740" w14:textId="77777777" w:rsidR="00953274" w:rsidRDefault="00953274" w:rsidP="0084516C">
      <w:pPr>
        <w:spacing w:after="0" w:line="240" w:lineRule="auto"/>
      </w:pPr>
      <w:r>
        <w:separator/>
      </w:r>
    </w:p>
  </w:endnote>
  <w:endnote w:type="continuationSeparator" w:id="0">
    <w:p w14:paraId="3B1A102E" w14:textId="77777777" w:rsidR="00953274" w:rsidRDefault="00953274" w:rsidP="008451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DINO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INOT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-Roman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-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7295980"/>
      <w:docPartObj>
        <w:docPartGallery w:val="Page Numbers (Bottom of Page)"/>
        <w:docPartUnique/>
      </w:docPartObj>
    </w:sdtPr>
    <w:sdtEndPr/>
    <w:sdtContent>
      <w:p w14:paraId="02E62DC0" w14:textId="77777777" w:rsidR="0084516C" w:rsidRDefault="00953274">
        <w:pPr>
          <w:pStyle w:val="Pieddepage"/>
        </w:pPr>
        <w:r>
          <w:rPr>
            <w:noProof/>
            <w:lang w:eastAsia="zh-TW"/>
          </w:rPr>
          <w:pict w14:anchorId="5CAB4FE2"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2049" type="#_x0000_t65" style="position:absolute;margin-left:0;margin-top:664.5pt;width:29pt;height:21.6pt;z-index:251660288;mso-top-percent:70;mso-position-horizontal:left;mso-position-horizontal-relative:right-margin-area;mso-position-vertical-relative:bottom-margin-area;mso-top-percent:70" o:allowincell="f" adj="14135" strokecolor="gray [1629]" strokeweight=".25pt">
              <v:textbox style="mso-next-textbox:#_x0000_s2049">
                <w:txbxContent>
                  <w:p w14:paraId="332481DF" w14:textId="77777777" w:rsidR="0084516C" w:rsidRDefault="00953274">
                    <w:pPr>
                      <w:jc w:val="center"/>
                    </w:pP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 w:rsidR="00F82F37" w:rsidRPr="00F82F37">
                      <w:rPr>
                        <w:noProof/>
                        <w:sz w:val="16"/>
                        <w:szCs w:val="16"/>
                      </w:rPr>
                      <w:t>3</w:t>
                    </w:r>
                    <w:r>
                      <w:rPr>
                        <w:noProof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4722B" w14:textId="77777777" w:rsidR="00953274" w:rsidRDefault="00953274" w:rsidP="0084516C">
      <w:pPr>
        <w:spacing w:after="0" w:line="240" w:lineRule="auto"/>
      </w:pPr>
      <w:r>
        <w:separator/>
      </w:r>
    </w:p>
  </w:footnote>
  <w:footnote w:type="continuationSeparator" w:id="0">
    <w:p w14:paraId="3856BFEE" w14:textId="77777777" w:rsidR="00953274" w:rsidRDefault="00953274" w:rsidP="008451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3A5297"/>
    <w:multiLevelType w:val="hybridMultilevel"/>
    <w:tmpl w:val="CFF47D6A"/>
    <w:lvl w:ilvl="0" w:tplc="D2E88EC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0909"/>
    <w:rsid w:val="00113116"/>
    <w:rsid w:val="001747BE"/>
    <w:rsid w:val="001B077D"/>
    <w:rsid w:val="00262A4C"/>
    <w:rsid w:val="003200FF"/>
    <w:rsid w:val="0041643B"/>
    <w:rsid w:val="0042054A"/>
    <w:rsid w:val="0046662B"/>
    <w:rsid w:val="006F2C12"/>
    <w:rsid w:val="007F1E74"/>
    <w:rsid w:val="0084516C"/>
    <w:rsid w:val="00953274"/>
    <w:rsid w:val="00954A5C"/>
    <w:rsid w:val="00A27B1D"/>
    <w:rsid w:val="00A27E78"/>
    <w:rsid w:val="00AD7611"/>
    <w:rsid w:val="00AE06C6"/>
    <w:rsid w:val="00B56179"/>
    <w:rsid w:val="00B6271C"/>
    <w:rsid w:val="00C70909"/>
    <w:rsid w:val="00E84CFD"/>
    <w:rsid w:val="00ED16BD"/>
    <w:rsid w:val="00F269B0"/>
    <w:rsid w:val="00F43E43"/>
    <w:rsid w:val="00F82F37"/>
    <w:rsid w:val="00F84E80"/>
    <w:rsid w:val="00FD5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2F8035D"/>
  <w15:docId w15:val="{2133D85F-D4BC-4F4B-ADB5-D94B2307E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909"/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70909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8451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4516C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semiHidden/>
    <w:unhideWhenUsed/>
    <w:rsid w:val="008451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4516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884</Words>
  <Characters>4863</Characters>
  <Application>Microsoft Office Word</Application>
  <DocSecurity>0</DocSecurity>
  <Lines>40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uesr</dc:creator>
  <cp:lastModifiedBy>SHINE</cp:lastModifiedBy>
  <cp:revision>8</cp:revision>
  <dcterms:created xsi:type="dcterms:W3CDTF">2018-09-16T18:29:00Z</dcterms:created>
  <dcterms:modified xsi:type="dcterms:W3CDTF">2021-09-20T17:10:00Z</dcterms:modified>
</cp:coreProperties>
</file>